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AAD87" w14:textId="77777777" w:rsidR="003C0A52" w:rsidRDefault="003C0A52"/>
    <w:p w14:paraId="5E0BD529" w14:textId="4843C46D" w:rsidR="003C0A52" w:rsidRPr="00BA1AAA" w:rsidRDefault="003C0A52" w:rsidP="003C0A52">
      <w:pPr>
        <w:jc w:val="center"/>
        <w:rPr>
          <w:b/>
          <w:bCs/>
          <w:color w:val="0070C0"/>
          <w:sz w:val="20"/>
          <w:szCs w:val="20"/>
        </w:rPr>
      </w:pPr>
      <w:r w:rsidRPr="00BA1AAA">
        <w:rPr>
          <w:b/>
          <w:bCs/>
          <w:color w:val="0070C0"/>
          <w:sz w:val="20"/>
          <w:szCs w:val="20"/>
        </w:rPr>
        <w:t>NICCAS Cultural Infusion Services - Refund Policy</w:t>
      </w:r>
    </w:p>
    <w:p w14:paraId="6C9C906B" w14:textId="77777777" w:rsidR="003C0A52" w:rsidRDefault="003C0A52" w:rsidP="003C0A52">
      <w:pPr>
        <w:rPr>
          <w:sz w:val="20"/>
          <w:szCs w:val="20"/>
        </w:rPr>
      </w:pPr>
    </w:p>
    <w:p w14:paraId="06FD674E" w14:textId="68BE6E5B" w:rsidR="003C0A52" w:rsidRPr="00BA1AAA" w:rsidRDefault="003C0A52" w:rsidP="003C0A52">
      <w:pPr>
        <w:rPr>
          <w:sz w:val="20"/>
          <w:szCs w:val="20"/>
        </w:rPr>
      </w:pPr>
      <w:r w:rsidRPr="00BA1AAA">
        <w:rPr>
          <w:sz w:val="20"/>
          <w:szCs w:val="20"/>
        </w:rPr>
        <w:t>Refunds are available only in the following circumstances:</w:t>
      </w:r>
    </w:p>
    <w:p w14:paraId="4270D3E8" w14:textId="77777777" w:rsidR="003C0A52" w:rsidRPr="00BA1AAA" w:rsidRDefault="003C0A52" w:rsidP="003C0A52">
      <w:pPr>
        <w:numPr>
          <w:ilvl w:val="0"/>
          <w:numId w:val="1"/>
        </w:numPr>
        <w:rPr>
          <w:sz w:val="20"/>
          <w:szCs w:val="20"/>
        </w:rPr>
      </w:pPr>
      <w:r w:rsidRPr="00BA1AAA">
        <w:rPr>
          <w:sz w:val="20"/>
          <w:szCs w:val="20"/>
        </w:rPr>
        <w:t>NICCAS cancels the workshop and no suitable alternative is offered.</w:t>
      </w:r>
    </w:p>
    <w:p w14:paraId="7D7E4A70" w14:textId="77777777" w:rsidR="003C0A52" w:rsidRPr="00BA1AAA" w:rsidRDefault="003C0A52" w:rsidP="003C0A52">
      <w:pPr>
        <w:numPr>
          <w:ilvl w:val="0"/>
          <w:numId w:val="1"/>
        </w:numPr>
        <w:rPr>
          <w:sz w:val="20"/>
          <w:szCs w:val="20"/>
        </w:rPr>
      </w:pPr>
      <w:r w:rsidRPr="00BA1AAA">
        <w:rPr>
          <w:sz w:val="20"/>
          <w:szCs w:val="20"/>
        </w:rPr>
        <w:t>Payment has been made in error (duplicate payment).</w:t>
      </w:r>
    </w:p>
    <w:p w14:paraId="70FA9EC0" w14:textId="77777777" w:rsidR="003C0A52" w:rsidRPr="00BA1AAA" w:rsidRDefault="003C0A52" w:rsidP="003C0A52">
      <w:pPr>
        <w:numPr>
          <w:ilvl w:val="0"/>
          <w:numId w:val="1"/>
        </w:numPr>
        <w:rPr>
          <w:sz w:val="20"/>
          <w:szCs w:val="20"/>
        </w:rPr>
      </w:pPr>
      <w:r w:rsidRPr="00BA1AAA">
        <w:rPr>
          <w:sz w:val="20"/>
          <w:szCs w:val="20"/>
        </w:rPr>
        <w:t>Exceptional circumstances at the discretion of NICCAS.</w:t>
      </w:r>
    </w:p>
    <w:p w14:paraId="59A91386" w14:textId="77777777" w:rsidR="003C0A52" w:rsidRPr="00BA1AAA" w:rsidRDefault="003C0A52" w:rsidP="003C0A52">
      <w:pPr>
        <w:rPr>
          <w:sz w:val="20"/>
          <w:szCs w:val="20"/>
        </w:rPr>
      </w:pPr>
    </w:p>
    <w:p w14:paraId="465EEB8C" w14:textId="77777777" w:rsidR="003C0A52" w:rsidRPr="00BA1AAA" w:rsidRDefault="003C0A52" w:rsidP="003C0A52">
      <w:pPr>
        <w:rPr>
          <w:sz w:val="20"/>
          <w:szCs w:val="20"/>
        </w:rPr>
      </w:pPr>
      <w:r w:rsidRPr="00BA1AAA">
        <w:rPr>
          <w:sz w:val="20"/>
          <w:szCs w:val="20"/>
        </w:rPr>
        <w:t>Refund requests must be submitted in writing to:</w:t>
      </w:r>
    </w:p>
    <w:p w14:paraId="427F3AF7" w14:textId="77777777" w:rsidR="003C0A52" w:rsidRPr="00BA1AAA" w:rsidRDefault="003C0A52" w:rsidP="003C0A52">
      <w:pPr>
        <w:rPr>
          <w:sz w:val="20"/>
          <w:szCs w:val="20"/>
        </w:rPr>
      </w:pPr>
      <w:r w:rsidRPr="00BA1AAA">
        <w:rPr>
          <w:b/>
          <w:bCs/>
          <w:sz w:val="20"/>
          <w:szCs w:val="20"/>
        </w:rPr>
        <w:t>Email:</w:t>
      </w:r>
      <w:r w:rsidRPr="00BA1AAA">
        <w:rPr>
          <w:sz w:val="20"/>
          <w:szCs w:val="20"/>
        </w:rPr>
        <w:t> </w:t>
      </w:r>
      <w:hyperlink r:id="rId7" w:history="1">
        <w:r w:rsidRPr="00BA1AAA">
          <w:rPr>
            <w:rStyle w:val="Hyperlink"/>
            <w:i/>
            <w:iCs/>
            <w:sz w:val="20"/>
            <w:szCs w:val="20"/>
          </w:rPr>
          <w:t>info@niccas.com.au</w:t>
        </w:r>
      </w:hyperlink>
      <w:r w:rsidRPr="00BA1AAA">
        <w:rPr>
          <w:i/>
          <w:iCs/>
          <w:sz w:val="20"/>
          <w:szCs w:val="20"/>
        </w:rPr>
        <w:t xml:space="preserve">  </w:t>
      </w:r>
      <w:r w:rsidRPr="00BA1AAA">
        <w:rPr>
          <w:sz w:val="20"/>
          <w:szCs w:val="20"/>
        </w:rPr>
        <w:t>within 14 days of the event.</w:t>
      </w:r>
    </w:p>
    <w:p w14:paraId="2605FF28" w14:textId="77777777" w:rsidR="003C0A52" w:rsidRPr="00BA1AAA" w:rsidRDefault="003C0A52" w:rsidP="003C0A52">
      <w:pPr>
        <w:rPr>
          <w:sz w:val="20"/>
          <w:szCs w:val="20"/>
        </w:rPr>
      </w:pPr>
      <w:r w:rsidRPr="00BA1AAA">
        <w:rPr>
          <w:sz w:val="20"/>
          <w:szCs w:val="20"/>
        </w:rPr>
        <w:t>Approved refunds will generally be processed within 10 business days.</w:t>
      </w:r>
    </w:p>
    <w:p w14:paraId="4F1A6ACF" w14:textId="77777777" w:rsidR="003C0A52" w:rsidRPr="00BA1AAA" w:rsidRDefault="00BC29E6" w:rsidP="003C0A52">
      <w:pPr>
        <w:rPr>
          <w:sz w:val="20"/>
          <w:szCs w:val="20"/>
        </w:rPr>
      </w:pPr>
      <w:r w:rsidRPr="00BC29E6">
        <w:rPr>
          <w:noProof/>
          <w:sz w:val="20"/>
          <w:szCs w:val="20"/>
        </w:rPr>
        <w:pict w14:anchorId="5CD18955">
          <v:rect id="_x0000_i1027" alt="" style="width:451.3pt;height:.05pt;mso-width-percent:0;mso-height-percent:0;mso-width-percent:0;mso-height-percent:0" o:hralign="center" o:hrstd="t" o:hr="t" fillcolor="#a0a0a0" stroked="f"/>
        </w:pict>
      </w:r>
    </w:p>
    <w:p w14:paraId="438079C4" w14:textId="77777777" w:rsidR="003C0A52" w:rsidRPr="00BA1AAA" w:rsidRDefault="003C0A52" w:rsidP="003C0A52">
      <w:pPr>
        <w:rPr>
          <w:b/>
          <w:bCs/>
          <w:sz w:val="20"/>
          <w:szCs w:val="20"/>
        </w:rPr>
      </w:pPr>
      <w:r w:rsidRPr="00BA1AAA">
        <w:rPr>
          <w:b/>
          <w:bCs/>
          <w:sz w:val="20"/>
          <w:szCs w:val="20"/>
        </w:rPr>
        <w:t>Consultancy and Contracted Services</w:t>
      </w:r>
    </w:p>
    <w:p w14:paraId="32CC23A1" w14:textId="77777777" w:rsidR="003C0A52" w:rsidRPr="00BA1AAA" w:rsidRDefault="003C0A52" w:rsidP="003C0A52">
      <w:pPr>
        <w:rPr>
          <w:sz w:val="20"/>
          <w:szCs w:val="20"/>
        </w:rPr>
      </w:pPr>
      <w:r w:rsidRPr="00BA1AAA">
        <w:rPr>
          <w:sz w:val="20"/>
          <w:szCs w:val="20"/>
        </w:rPr>
        <w:t>For consultancy, facilitation and bespoke organisational services:</w:t>
      </w:r>
    </w:p>
    <w:p w14:paraId="5C7F9FA5" w14:textId="77777777" w:rsidR="003C0A52" w:rsidRPr="00BA1AAA" w:rsidRDefault="003C0A52" w:rsidP="003C0A52">
      <w:pPr>
        <w:numPr>
          <w:ilvl w:val="0"/>
          <w:numId w:val="2"/>
        </w:numPr>
        <w:rPr>
          <w:sz w:val="20"/>
          <w:szCs w:val="20"/>
        </w:rPr>
      </w:pPr>
      <w:r w:rsidRPr="00BA1AAA">
        <w:rPr>
          <w:sz w:val="20"/>
          <w:szCs w:val="20"/>
        </w:rPr>
        <w:t>A written proposal or agreement will outline fees and deliverables.</w:t>
      </w:r>
    </w:p>
    <w:p w14:paraId="271C53B6" w14:textId="77777777" w:rsidR="003C0A52" w:rsidRPr="00BA1AAA" w:rsidRDefault="003C0A52" w:rsidP="003C0A52">
      <w:pPr>
        <w:numPr>
          <w:ilvl w:val="0"/>
          <w:numId w:val="2"/>
        </w:numPr>
        <w:rPr>
          <w:sz w:val="20"/>
          <w:szCs w:val="20"/>
        </w:rPr>
      </w:pPr>
      <w:r w:rsidRPr="00BA1AAA">
        <w:rPr>
          <w:sz w:val="20"/>
          <w:szCs w:val="20"/>
        </w:rPr>
        <w:t>A deposit may be required before work commences.</w:t>
      </w:r>
    </w:p>
    <w:p w14:paraId="04C42DA2" w14:textId="77777777" w:rsidR="003C0A52" w:rsidRPr="00BA1AAA" w:rsidRDefault="003C0A52" w:rsidP="003C0A52">
      <w:pPr>
        <w:numPr>
          <w:ilvl w:val="0"/>
          <w:numId w:val="2"/>
        </w:numPr>
        <w:rPr>
          <w:sz w:val="20"/>
          <w:szCs w:val="20"/>
        </w:rPr>
      </w:pPr>
      <w:r w:rsidRPr="00BA1AAA">
        <w:rPr>
          <w:sz w:val="20"/>
          <w:szCs w:val="20"/>
        </w:rPr>
        <w:t>Cancellation within 14 days of a confirmed booking may incur a cancellation fee of up to 50% of the quoted fee.</w:t>
      </w:r>
    </w:p>
    <w:p w14:paraId="75176263" w14:textId="77777777" w:rsidR="003C0A52" w:rsidRPr="00BA1AAA" w:rsidRDefault="003C0A52" w:rsidP="003C0A52">
      <w:pPr>
        <w:numPr>
          <w:ilvl w:val="0"/>
          <w:numId w:val="2"/>
        </w:numPr>
        <w:rPr>
          <w:sz w:val="20"/>
          <w:szCs w:val="20"/>
        </w:rPr>
      </w:pPr>
      <w:r w:rsidRPr="00BA1AAA">
        <w:rPr>
          <w:sz w:val="20"/>
          <w:szCs w:val="20"/>
        </w:rPr>
        <w:t>Cancellation within 48 hours may incur the full agreed fee unless otherwise negotiated.</w:t>
      </w:r>
    </w:p>
    <w:p w14:paraId="1D265532" w14:textId="77777777" w:rsidR="003C0A52" w:rsidRPr="00BA1AAA" w:rsidRDefault="00BC29E6" w:rsidP="003C0A52">
      <w:pPr>
        <w:rPr>
          <w:sz w:val="20"/>
          <w:szCs w:val="20"/>
        </w:rPr>
      </w:pPr>
      <w:r w:rsidRPr="00BC29E6">
        <w:rPr>
          <w:noProof/>
          <w:sz w:val="20"/>
          <w:szCs w:val="20"/>
        </w:rPr>
        <w:pict w14:anchorId="11114B3A">
          <v:rect id="_x0000_i1026" alt="" style="width:451.3pt;height:.05pt;mso-width-percent:0;mso-height-percent:0;mso-width-percent:0;mso-height-percent:0" o:hralign="center" o:hrstd="t" o:hr="t" fillcolor="#a0a0a0" stroked="f"/>
        </w:pict>
      </w:r>
    </w:p>
    <w:p w14:paraId="629F21EC" w14:textId="77777777" w:rsidR="003C0A52" w:rsidRPr="00BA1AAA" w:rsidRDefault="003C0A52" w:rsidP="003C0A52">
      <w:pPr>
        <w:rPr>
          <w:b/>
          <w:bCs/>
          <w:sz w:val="20"/>
          <w:szCs w:val="20"/>
        </w:rPr>
      </w:pPr>
      <w:r w:rsidRPr="00BA1AAA">
        <w:rPr>
          <w:b/>
          <w:bCs/>
          <w:sz w:val="20"/>
          <w:szCs w:val="20"/>
        </w:rPr>
        <w:t>Force Majeure</w:t>
      </w:r>
    </w:p>
    <w:p w14:paraId="0E75F384" w14:textId="0DE554DF" w:rsidR="003C0A52" w:rsidRDefault="003C0A52" w:rsidP="003C0A52">
      <w:pPr>
        <w:rPr>
          <w:sz w:val="20"/>
          <w:szCs w:val="20"/>
        </w:rPr>
      </w:pPr>
      <w:r w:rsidRPr="00BA1AAA">
        <w:rPr>
          <w:sz w:val="20"/>
          <w:szCs w:val="20"/>
        </w:rPr>
        <w:t>NICCAS will not be liable for delays or cancellations resulting from circumstances beyond reasonable control, including but not limited to natural disasters, illness, government restrictions, technology failures or other unforeseen events.</w:t>
      </w:r>
    </w:p>
    <w:p w14:paraId="34BF0815" w14:textId="77777777" w:rsidR="003C0A52" w:rsidRDefault="003C0A52" w:rsidP="003C0A52">
      <w:pPr>
        <w:rPr>
          <w:sz w:val="20"/>
          <w:szCs w:val="20"/>
        </w:rPr>
      </w:pPr>
    </w:p>
    <w:p w14:paraId="196AA048" w14:textId="77777777" w:rsidR="003C0A52" w:rsidRPr="00BA1AAA" w:rsidRDefault="00BC29E6" w:rsidP="003C0A52">
      <w:pPr>
        <w:rPr>
          <w:sz w:val="20"/>
          <w:szCs w:val="20"/>
        </w:rPr>
      </w:pPr>
      <w:r>
        <w:rPr>
          <w:noProof/>
        </w:rPr>
      </w:r>
      <w:r>
        <w:pict w14:anchorId="32C63FB9">
          <v:rect id="Horizontal Line 9"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0884E2F" w14:textId="455CB333" w:rsidR="003C0A52" w:rsidRPr="00BA1AAA" w:rsidRDefault="003C0A52" w:rsidP="003C0A52">
      <w:pPr>
        <w:rPr>
          <w:sz w:val="20"/>
          <w:szCs w:val="20"/>
        </w:rPr>
      </w:pPr>
      <w:r w:rsidRPr="00BA1AAA">
        <w:rPr>
          <w:b/>
          <w:bCs/>
          <w:sz w:val="20"/>
          <w:szCs w:val="20"/>
        </w:rPr>
        <w:t>Contact</w:t>
      </w:r>
      <w:r>
        <w:rPr>
          <w:b/>
          <w:bCs/>
          <w:sz w:val="20"/>
          <w:szCs w:val="20"/>
        </w:rPr>
        <w:t xml:space="preserve"> </w:t>
      </w:r>
      <w:r w:rsidRPr="00BA1AAA">
        <w:rPr>
          <w:b/>
          <w:bCs/>
          <w:sz w:val="20"/>
          <w:szCs w:val="20"/>
        </w:rPr>
        <w:t>NICCAS Cultural Infusion Services</w:t>
      </w:r>
    </w:p>
    <w:p w14:paraId="082C21AB" w14:textId="77777777" w:rsidR="003C0A52" w:rsidRPr="00BA1AAA" w:rsidRDefault="003C0A52" w:rsidP="003C0A52">
      <w:pPr>
        <w:rPr>
          <w:sz w:val="20"/>
          <w:szCs w:val="20"/>
        </w:rPr>
      </w:pPr>
      <w:r w:rsidRPr="00BA1AAA">
        <w:rPr>
          <w:sz w:val="20"/>
          <w:szCs w:val="20"/>
        </w:rPr>
        <w:t>Email: </w:t>
      </w:r>
      <w:hyperlink r:id="rId8" w:history="1">
        <w:r w:rsidRPr="00BA1AAA">
          <w:rPr>
            <w:rStyle w:val="Hyperlink"/>
            <w:i/>
            <w:iCs/>
            <w:sz w:val="20"/>
            <w:szCs w:val="20"/>
          </w:rPr>
          <w:t>info@niccas.com.au</w:t>
        </w:r>
      </w:hyperlink>
      <w:r w:rsidRPr="00BA1AAA">
        <w:rPr>
          <w:i/>
          <w:iCs/>
          <w:sz w:val="20"/>
          <w:szCs w:val="20"/>
        </w:rPr>
        <w:t xml:space="preserve"> OR </w:t>
      </w:r>
      <w:hyperlink r:id="rId9" w:history="1">
        <w:r w:rsidRPr="00BA1AAA">
          <w:rPr>
            <w:rStyle w:val="Hyperlink"/>
            <w:i/>
            <w:iCs/>
            <w:sz w:val="20"/>
            <w:szCs w:val="20"/>
          </w:rPr>
          <w:t>nickacass@hotmail.com</w:t>
        </w:r>
      </w:hyperlink>
      <w:r w:rsidRPr="00BA1AAA">
        <w:rPr>
          <w:i/>
          <w:iCs/>
          <w:sz w:val="20"/>
          <w:szCs w:val="20"/>
        </w:rPr>
        <w:t xml:space="preserve"> </w:t>
      </w:r>
    </w:p>
    <w:p w14:paraId="20144044" w14:textId="77777777" w:rsidR="003C0A52" w:rsidRPr="00BA1AAA" w:rsidRDefault="003C0A52" w:rsidP="003C0A52">
      <w:pPr>
        <w:rPr>
          <w:i/>
          <w:iCs/>
          <w:sz w:val="20"/>
          <w:szCs w:val="20"/>
        </w:rPr>
      </w:pPr>
      <w:r w:rsidRPr="00BA1AAA">
        <w:rPr>
          <w:sz w:val="20"/>
          <w:szCs w:val="20"/>
        </w:rPr>
        <w:t>Website: </w:t>
      </w:r>
      <w:hyperlink r:id="rId10" w:history="1">
        <w:r w:rsidRPr="00BA1AAA">
          <w:rPr>
            <w:rStyle w:val="Hyperlink"/>
            <w:i/>
            <w:iCs/>
            <w:sz w:val="20"/>
            <w:szCs w:val="20"/>
          </w:rPr>
          <w:t>www.niccascis.com</w:t>
        </w:r>
      </w:hyperlink>
      <w:r w:rsidRPr="00BA1AAA">
        <w:rPr>
          <w:i/>
          <w:iCs/>
          <w:sz w:val="20"/>
          <w:szCs w:val="20"/>
        </w:rPr>
        <w:t xml:space="preserve"> </w:t>
      </w:r>
    </w:p>
    <w:p w14:paraId="43F236F3" w14:textId="77777777" w:rsidR="003C0A52" w:rsidRPr="00BA1AAA" w:rsidRDefault="003C0A52" w:rsidP="003C0A52">
      <w:pPr>
        <w:rPr>
          <w:sz w:val="20"/>
          <w:szCs w:val="20"/>
        </w:rPr>
      </w:pPr>
      <w:r w:rsidRPr="00BA1AAA">
        <w:rPr>
          <w:sz w:val="20"/>
          <w:szCs w:val="20"/>
        </w:rPr>
        <w:t xml:space="preserve">Phone: </w:t>
      </w:r>
      <w:r w:rsidRPr="00BA1AAA">
        <w:rPr>
          <w:i/>
          <w:iCs/>
          <w:sz w:val="20"/>
          <w:szCs w:val="20"/>
        </w:rPr>
        <w:t>0409 996 934</w:t>
      </w:r>
    </w:p>
    <w:p w14:paraId="39158AA1" w14:textId="77777777" w:rsidR="003C0A52" w:rsidRDefault="003C0A52" w:rsidP="003C0A52"/>
    <w:sectPr w:rsidR="003C0A5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A5CF6" w14:textId="77777777" w:rsidR="00BC29E6" w:rsidRDefault="00BC29E6" w:rsidP="003C0A52">
      <w:r>
        <w:separator/>
      </w:r>
    </w:p>
  </w:endnote>
  <w:endnote w:type="continuationSeparator" w:id="0">
    <w:p w14:paraId="202A8CBD" w14:textId="77777777" w:rsidR="00BC29E6" w:rsidRDefault="00BC29E6" w:rsidP="003C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93E52A" w14:textId="77777777" w:rsidR="00BC29E6" w:rsidRDefault="00BC29E6" w:rsidP="003C0A52">
      <w:r>
        <w:separator/>
      </w:r>
    </w:p>
  </w:footnote>
  <w:footnote w:type="continuationSeparator" w:id="0">
    <w:p w14:paraId="1EC1B0A4" w14:textId="77777777" w:rsidR="00BC29E6" w:rsidRDefault="00BC29E6" w:rsidP="003C0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1EFBF" w14:textId="4173DC76" w:rsidR="003C0A52" w:rsidRDefault="003C0A52">
    <w:pPr>
      <w:pStyle w:val="Header"/>
    </w:pPr>
    <w:r>
      <w:rPr>
        <w:noProof/>
      </w:rPr>
      <w:drawing>
        <wp:inline distT="0" distB="0" distL="0" distR="0" wp14:anchorId="14DD6DF7" wp14:editId="0E2895D5">
          <wp:extent cx="3898900" cy="1143000"/>
          <wp:effectExtent l="0" t="0" r="0" b="0"/>
          <wp:docPr id="117849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96375" name="Picture 1178496375"/>
                  <pic:cNvPicPr/>
                </pic:nvPicPr>
                <pic:blipFill>
                  <a:blip r:embed="rId1">
                    <a:extLst>
                      <a:ext uri="{28A0092B-C50C-407E-A947-70E740481C1C}">
                        <a14:useLocalDpi xmlns:a14="http://schemas.microsoft.com/office/drawing/2010/main" val="0"/>
                      </a:ext>
                    </a:extLst>
                  </a:blip>
                  <a:stretch>
                    <a:fillRect/>
                  </a:stretch>
                </pic:blipFill>
                <pic:spPr>
                  <a:xfrm>
                    <a:off x="0" y="0"/>
                    <a:ext cx="389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177E8"/>
    <w:multiLevelType w:val="multilevel"/>
    <w:tmpl w:val="93E0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56C7E"/>
    <w:multiLevelType w:val="multilevel"/>
    <w:tmpl w:val="D3D8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168859">
    <w:abstractNumId w:val="1"/>
  </w:num>
  <w:num w:numId="2" w16cid:durableId="17972154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52"/>
    <w:rsid w:val="000709B2"/>
    <w:rsid w:val="003C0A52"/>
    <w:rsid w:val="003C0BA8"/>
    <w:rsid w:val="00543858"/>
    <w:rsid w:val="005A1EB4"/>
    <w:rsid w:val="007D3892"/>
    <w:rsid w:val="00916729"/>
    <w:rsid w:val="00B25F45"/>
    <w:rsid w:val="00BC29E6"/>
    <w:rsid w:val="00BC50E1"/>
    <w:rsid w:val="00DD7B2F"/>
    <w:rsid w:val="00FA0A01"/>
    <w:rsid w:val="00FA5416"/>
    <w:rsid w:val="00FC00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C59EEF"/>
  <w15:chartTrackingRefBased/>
  <w15:docId w15:val="{7157DC70-D554-3942-AF5E-B9318ED5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52"/>
  </w:style>
  <w:style w:type="paragraph" w:styleId="Heading1">
    <w:name w:val="heading 1"/>
    <w:basedOn w:val="Normal"/>
    <w:next w:val="Normal"/>
    <w:link w:val="Heading1Char"/>
    <w:uiPriority w:val="9"/>
    <w:qFormat/>
    <w:rsid w:val="003C0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A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A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A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A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A52"/>
    <w:rPr>
      <w:rFonts w:eastAsiaTheme="majorEastAsia" w:cstheme="majorBidi"/>
      <w:color w:val="272727" w:themeColor="text1" w:themeTint="D8"/>
    </w:rPr>
  </w:style>
  <w:style w:type="paragraph" w:styleId="Title">
    <w:name w:val="Title"/>
    <w:basedOn w:val="Normal"/>
    <w:next w:val="Normal"/>
    <w:link w:val="TitleChar"/>
    <w:uiPriority w:val="10"/>
    <w:qFormat/>
    <w:rsid w:val="003C0A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A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A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A52"/>
    <w:rPr>
      <w:i/>
      <w:iCs/>
      <w:color w:val="404040" w:themeColor="text1" w:themeTint="BF"/>
    </w:rPr>
  </w:style>
  <w:style w:type="paragraph" w:styleId="ListParagraph">
    <w:name w:val="List Paragraph"/>
    <w:basedOn w:val="Normal"/>
    <w:uiPriority w:val="34"/>
    <w:qFormat/>
    <w:rsid w:val="003C0A52"/>
    <w:pPr>
      <w:ind w:left="720"/>
      <w:contextualSpacing/>
    </w:pPr>
  </w:style>
  <w:style w:type="character" w:styleId="IntenseEmphasis">
    <w:name w:val="Intense Emphasis"/>
    <w:basedOn w:val="DefaultParagraphFont"/>
    <w:uiPriority w:val="21"/>
    <w:qFormat/>
    <w:rsid w:val="003C0A52"/>
    <w:rPr>
      <w:i/>
      <w:iCs/>
      <w:color w:val="0F4761" w:themeColor="accent1" w:themeShade="BF"/>
    </w:rPr>
  </w:style>
  <w:style w:type="paragraph" w:styleId="IntenseQuote">
    <w:name w:val="Intense Quote"/>
    <w:basedOn w:val="Normal"/>
    <w:next w:val="Normal"/>
    <w:link w:val="IntenseQuoteChar"/>
    <w:uiPriority w:val="30"/>
    <w:qFormat/>
    <w:rsid w:val="003C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A52"/>
    <w:rPr>
      <w:i/>
      <w:iCs/>
      <w:color w:val="0F4761" w:themeColor="accent1" w:themeShade="BF"/>
    </w:rPr>
  </w:style>
  <w:style w:type="character" w:styleId="IntenseReference">
    <w:name w:val="Intense Reference"/>
    <w:basedOn w:val="DefaultParagraphFont"/>
    <w:uiPriority w:val="32"/>
    <w:qFormat/>
    <w:rsid w:val="003C0A52"/>
    <w:rPr>
      <w:b/>
      <w:bCs/>
      <w:smallCaps/>
      <w:color w:val="0F4761" w:themeColor="accent1" w:themeShade="BF"/>
      <w:spacing w:val="5"/>
    </w:rPr>
  </w:style>
  <w:style w:type="paragraph" w:styleId="Header">
    <w:name w:val="header"/>
    <w:basedOn w:val="Normal"/>
    <w:link w:val="HeaderChar"/>
    <w:uiPriority w:val="99"/>
    <w:unhideWhenUsed/>
    <w:rsid w:val="003C0A52"/>
    <w:pPr>
      <w:tabs>
        <w:tab w:val="center" w:pos="4513"/>
        <w:tab w:val="right" w:pos="9026"/>
      </w:tabs>
    </w:pPr>
  </w:style>
  <w:style w:type="character" w:customStyle="1" w:styleId="HeaderChar">
    <w:name w:val="Header Char"/>
    <w:basedOn w:val="DefaultParagraphFont"/>
    <w:link w:val="Header"/>
    <w:uiPriority w:val="99"/>
    <w:rsid w:val="003C0A52"/>
  </w:style>
  <w:style w:type="paragraph" w:styleId="Footer">
    <w:name w:val="footer"/>
    <w:basedOn w:val="Normal"/>
    <w:link w:val="FooterChar"/>
    <w:uiPriority w:val="99"/>
    <w:unhideWhenUsed/>
    <w:rsid w:val="003C0A52"/>
    <w:pPr>
      <w:tabs>
        <w:tab w:val="center" w:pos="4513"/>
        <w:tab w:val="right" w:pos="9026"/>
      </w:tabs>
    </w:pPr>
  </w:style>
  <w:style w:type="character" w:customStyle="1" w:styleId="FooterChar">
    <w:name w:val="Footer Char"/>
    <w:basedOn w:val="DefaultParagraphFont"/>
    <w:link w:val="Footer"/>
    <w:uiPriority w:val="99"/>
    <w:rsid w:val="003C0A52"/>
  </w:style>
  <w:style w:type="character" w:styleId="Hyperlink">
    <w:name w:val="Hyperlink"/>
    <w:basedOn w:val="DefaultParagraphFont"/>
    <w:uiPriority w:val="99"/>
    <w:unhideWhenUsed/>
    <w:rsid w:val="003C0A5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iccas.com.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niccas.com.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iccascis.com" TargetMode="External"/><Relationship Id="rId4" Type="http://schemas.openxmlformats.org/officeDocument/2006/relationships/webSettings" Target="webSettings.xml"/><Relationship Id="rId9" Type="http://schemas.openxmlformats.org/officeDocument/2006/relationships/hyperlink" Target="mailto:nickacass@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Cassar</dc:creator>
  <cp:keywords/>
  <dc:description/>
  <cp:lastModifiedBy>Nicole Cassar</cp:lastModifiedBy>
  <cp:revision>1</cp:revision>
  <dcterms:created xsi:type="dcterms:W3CDTF">2026-08-04T04:12:00Z</dcterms:created>
  <dcterms:modified xsi:type="dcterms:W3CDTF">2026-08-04T04:16:00Z</dcterms:modified>
</cp:coreProperties>
</file>